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r w:rsidDel="00000000" w:rsidR="00000000" w:rsidRPr="00000000">
        <w:rPr>
          <w:rtl w:val="0"/>
        </w:rPr>
        <w:t xml:space="preserve">ZUR SOFORTIGEN VERÖFFENTLICHUNG</w:t>
      </w:r>
    </w:p>
    <w:p w:rsidR="00000000" w:rsidDel="00000000" w:rsidP="00000000" w:rsidRDefault="00000000" w:rsidRPr="00000000" w14:paraId="00000002">
      <w:pPr>
        <w:pStyle w:val="Heading1"/>
        <w:rPr/>
      </w:pPr>
      <w:r w:rsidDel="00000000" w:rsidR="00000000" w:rsidRPr="00000000">
        <w:rPr>
          <w:rtl w:val="0"/>
        </w:rPr>
        <w:t xml:space="preserve">IMSI Design veröffentlicht TurboCAD® Mac 17</w:t>
      </w:r>
    </w:p>
    <w:p w:rsidR="00000000" w:rsidDel="00000000" w:rsidP="00000000" w:rsidRDefault="00000000" w:rsidRPr="00000000" w14:paraId="00000003">
      <w:pPr>
        <w:pStyle w:val="Subtitle"/>
        <w:rPr/>
      </w:pPr>
      <w:r w:rsidDel="00000000" w:rsidR="00000000" w:rsidRPr="00000000">
        <w:rPr>
          <w:rtl w:val="0"/>
        </w:rPr>
        <w:t xml:space="preserve">Mit KI-gestützter Visualisierung, intelligenter Teilesuche und erweiterten Modellierungswerkzeugen</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ind w:right="-279"/>
        <w:rPr/>
      </w:pPr>
      <w:r w:rsidDel="00000000" w:rsidR="00000000" w:rsidRPr="00000000">
        <w:rPr>
          <w:rtl w:val="0"/>
        </w:rPr>
        <w:t xml:space="preserve">NOVATO, Kalifornien, USA, 5. Juni 2026 – IMSI® Design gibt heute die Veröffentlichung von TurboCAD® Mac® 17 bekannt, verfügbar in vier Editionen: Designer, Deluxe, Pro und Platinum. Entwickelt für mechanische Konstrukteure, Architekten, Maker und Fachanwender aus vielen Branchen, führt TurboCAD® Mac 17 neue KI-gestützte Visualisierungs- und Produktivitätswerkzeuge, Verbesserungen für XREF-Arbeitsabläufe, aktualisierte Oberflächengrafiken, erweiterte Modellierungsfunktionen und neue Rendering-Ressourcen ein. Diese Version setzt die Weiterentwicklung von TurboCAD® Mac als leistungsstarke, präzise und zugängliche CAD-Lösung für 2D-Zeichnung, 3D-Modellierung, Designkommunikation und produktionsreife Workflows fort.</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pStyle w:val="Heading2"/>
        <w:rPr/>
      </w:pPr>
      <w:r w:rsidDel="00000000" w:rsidR="00000000" w:rsidRPr="00000000">
        <w:rPr>
          <w:rtl w:val="0"/>
        </w:rPr>
        <w:t xml:space="preserve">Neue Funktionen in TurboCAD® Mac 17</w:t>
      </w:r>
    </w:p>
    <w:p w:rsidR="00000000" w:rsidDel="00000000" w:rsidP="00000000" w:rsidRDefault="00000000" w:rsidRPr="00000000" w14:paraId="00000009">
      <w:pPr>
        <w:rPr>
          <w:sz w:val="10"/>
          <w:szCs w:val="10"/>
        </w:rPr>
      </w:pPr>
      <w:r w:rsidDel="00000000" w:rsidR="00000000" w:rsidRPr="00000000">
        <w:rPr>
          <w:rtl w:val="0"/>
        </w:rPr>
      </w:r>
    </w:p>
    <w:p w:rsidR="00000000" w:rsidDel="00000000" w:rsidP="00000000" w:rsidRDefault="00000000" w:rsidRPr="00000000" w14:paraId="0000000A">
      <w:pPr>
        <w:rPr>
          <w:b w:val="1"/>
          <w:bCs w:val="1"/>
        </w:rPr>
      </w:pPr>
      <w:r w:rsidDel="00000000" w:rsidR="00000000" w:rsidRPr="00000000">
        <w:rPr>
          <w:b w:val="1"/>
          <w:bCs w:val="1"/>
          <w:rtl w:val="0"/>
        </w:rPr>
        <w:t xml:space="preserve">Modernisierte Benutzeroberfläche und Designmodi</w:t>
      </w:r>
    </w:p>
    <w:p w:rsidR="00000000" w:rsidDel="00000000" w:rsidP="00000000" w:rsidRDefault="00000000" w:rsidRPr="00000000" w14:paraId="0000000B">
      <w:pPr>
        <w:rPr/>
      </w:pPr>
      <w:r w:rsidDel="00000000" w:rsidR="00000000" w:rsidRPr="00000000">
        <w:rPr>
          <w:rtl w:val="0"/>
        </w:rPr>
        <w:t xml:space="preserve">TurboCAD® Mac 17 führt aktualisierte SVG-Werkzeugsymbole sowie erweiterte Grafiken für den hellen und dunklen Modus in Dialogen, Menüs und Werkzeugpaletten ein. Die überarbeitete Oberfläche bietet schärfere Darstellungen, besseren Kontrast und eine konsistentere Arbeitsumgebung auf modernen Mac-Displays.</w:t>
      </w:r>
    </w:p>
    <w:p w:rsidR="00000000" w:rsidDel="00000000" w:rsidP="00000000" w:rsidRDefault="00000000" w:rsidRPr="00000000" w14:paraId="0000000C">
      <w:pPr>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0D">
      <w:pPr>
        <w:rPr>
          <w:b w:val="1"/>
          <w:bCs w:val="1"/>
        </w:rPr>
      </w:pPr>
      <w:r w:rsidDel="00000000" w:rsidR="00000000" w:rsidRPr="00000000">
        <w:rPr>
          <w:rtl w:val="0"/>
        </w:rPr>
      </w:r>
    </w:p>
    <w:p w:rsidR="00000000" w:rsidDel="00000000" w:rsidP="00000000" w:rsidRDefault="00000000" w:rsidRPr="00000000" w14:paraId="0000000E">
      <w:pPr>
        <w:rPr>
          <w:b w:val="1"/>
          <w:bCs w:val="1"/>
        </w:rPr>
      </w:pPr>
      <w:r w:rsidDel="00000000" w:rsidR="00000000" w:rsidRPr="00000000">
        <w:rPr>
          <w:b w:val="1"/>
          <w:bCs w:val="1"/>
          <w:rtl w:val="0"/>
        </w:rPr>
        <w:t xml:space="preserve">Verbesserungen für XREF-Arbeitsabläufe</w:t>
      </w:r>
    </w:p>
    <w:p w:rsidR="00000000" w:rsidDel="00000000" w:rsidP="00000000" w:rsidRDefault="00000000" w:rsidRPr="00000000" w14:paraId="0000000F">
      <w:pPr>
        <w:rPr/>
      </w:pPr>
      <w:r w:rsidDel="00000000" w:rsidR="00000000" w:rsidRPr="00000000">
        <w:rPr>
          <w:rtl w:val="0"/>
        </w:rPr>
        <w:t xml:space="preserve">Arbeitsabläufe mit referenzierten Objekten sind in TurboCAD® Mac 17 schneller und effizienter. Der neue Lightweight-XREF-Modus lädt Anzeigedaten und kann Speicherbedarf und Dateigröße bei komplexen mechanischen Teilen um bis zu 10× reduzieren. Mit Attach Folder lässt sich ein ganzer Ordner mit Bauteilen als korrekt positionierte Referenzobjekte in die aktuelle Datei laden.</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b w:val="1"/>
          <w:bCs w:val="1"/>
        </w:rPr>
      </w:pPr>
      <w:r w:rsidDel="00000000" w:rsidR="00000000" w:rsidRPr="00000000">
        <w:rPr>
          <w:b w:val="1"/>
          <w:bCs w:val="1"/>
          <w:rtl w:val="0"/>
        </w:rPr>
        <w:t xml:space="preserve">KI-gestützte Visualisierung und Teilesuche</w:t>
      </w:r>
    </w:p>
    <w:p w:rsidR="00000000" w:rsidDel="00000000" w:rsidP="00000000" w:rsidRDefault="00000000" w:rsidRPr="00000000" w14:paraId="00000012">
      <w:pPr>
        <w:rPr/>
      </w:pPr>
      <w:r w:rsidDel="00000000" w:rsidR="00000000" w:rsidRPr="00000000">
        <w:rPr>
          <w:rtl w:val="0"/>
        </w:rPr>
        <w:t xml:space="preserve">Copilot Render, verfügbar mit Copilot Professional, verwandelt 2D-Zeichnungen und 3D-Modelle mithilfe natürlicher Sprache in ausdrucksstarke visuelle Konzepte. Anwender können mehrere Varianten erzeugen und vergleichen, Materialien und Beleuchtung erkunden, visuelle Elemente hinzufügen oder ändern und Referenzbilder nutzen, ohne die zugrunde liegende CAD-Geometrie zu verändern. Copilot Part Finder ergänzt eine natürlichsprachliche Suche in einer Bibliothek mit mehr als 770.000 CAD-Komponenten, darunter ANSI-, ISO- und DIN-Teile.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b w:val="1"/>
          <w:bCs w:val="1"/>
        </w:rPr>
      </w:pPr>
      <w:r w:rsidDel="00000000" w:rsidR="00000000" w:rsidRPr="00000000">
        <w:rPr>
          <w:b w:val="1"/>
          <w:bCs w:val="1"/>
          <w:rtl w:val="0"/>
        </w:rPr>
        <w:t xml:space="preserve">Erweiterte Modellierungsfunktionen</w:t>
      </w:r>
    </w:p>
    <w:p w:rsidR="00000000" w:rsidDel="00000000" w:rsidP="00000000" w:rsidRDefault="00000000" w:rsidRPr="00000000" w14:paraId="00000015">
      <w:pPr>
        <w:rPr/>
      </w:pPr>
      <w:r w:rsidDel="00000000" w:rsidR="00000000" w:rsidRPr="00000000">
        <w:rPr>
          <w:rtl w:val="0"/>
        </w:rPr>
        <w:t xml:space="preserve">Neue Modellierungswerkzeuge geben Anwendern mehr Kontrolle über komplexe Formen. Hüllkörper mit Mittellinie erzeugt Volumenkörper aus geordneten geschlossenen Profilen entlang einer Mittellinie und eignet sich ideal für Rohre, Schienen, Gehäuse und fließende mechanische Übergänge. Das Rohr-Werkzeug unterstützt jetzt die Querschnitte Abgerundetes Rechteck, N-seitig und Spiralen mit assoziativer Geometrie, die sich bei Änderungen am Pfad automatisch aktualisiert.</w:t>
      </w:r>
    </w:p>
    <w:p w:rsidR="00000000" w:rsidDel="00000000" w:rsidP="00000000" w:rsidRDefault="00000000" w:rsidRPr="00000000" w14:paraId="00000016">
      <w:pPr>
        <w:rPr>
          <w:b w:val="1"/>
          <w:bCs w:val="1"/>
        </w:rPr>
      </w:pPr>
      <w:r w:rsidDel="00000000" w:rsidR="00000000" w:rsidRPr="00000000">
        <w:rPr>
          <w:rtl w:val="0"/>
        </w:rPr>
      </w:r>
    </w:p>
    <w:p w:rsidR="00000000" w:rsidDel="00000000" w:rsidP="00000000" w:rsidRDefault="00000000" w:rsidRPr="00000000" w14:paraId="00000017">
      <w:pPr>
        <w:rPr>
          <w:b w:val="1"/>
          <w:bCs w:val="1"/>
        </w:rPr>
      </w:pPr>
      <w:r w:rsidDel="00000000" w:rsidR="00000000" w:rsidRPr="00000000">
        <w:rPr>
          <w:b w:val="1"/>
          <w:bCs w:val="1"/>
          <w:rtl w:val="0"/>
        </w:rPr>
        <w:t xml:space="preserve">Rendering-Ressourcen und Materialien</w:t>
      </w:r>
    </w:p>
    <w:p w:rsidR="00000000" w:rsidDel="00000000" w:rsidP="00000000" w:rsidRDefault="00000000" w:rsidRPr="00000000" w14:paraId="00000018">
      <w:pPr>
        <w:rPr/>
      </w:pPr>
      <w:r w:rsidDel="00000000" w:rsidR="00000000" w:rsidRPr="00000000">
        <w:rPr>
          <w:rtl w:val="0"/>
        </w:rPr>
        <w:t xml:space="preserve">TurboCAD® Mac 17 erweitert Rendering-Workflows um sechs neue Studiohintergründe, sechs Carbonfaser-Texturen und acht neue Holzmaterialien. Diese Ergänzungen bieten mehr präsentationsreife Optionen für Produktvisualisierung, Architektur-Rendering, Lichttests und realistische Materialstudien.</w:t>
      </w:r>
    </w:p>
    <w:p w:rsidR="00000000" w:rsidDel="00000000" w:rsidP="00000000" w:rsidRDefault="00000000" w:rsidRPr="00000000" w14:paraId="00000019">
      <w:pPr>
        <w:rPr>
          <w:b w:val="1"/>
          <w:bCs w:val="1"/>
        </w:rPr>
      </w:pPr>
      <w:r w:rsidDel="00000000" w:rsidR="00000000" w:rsidRPr="00000000">
        <w:rPr>
          <w:rtl w:val="0"/>
        </w:rPr>
      </w:r>
    </w:p>
    <w:p w:rsidR="00000000" w:rsidDel="00000000" w:rsidP="00000000" w:rsidRDefault="00000000" w:rsidRPr="00000000" w14:paraId="0000001A">
      <w:pPr>
        <w:rPr>
          <w:b w:val="1"/>
          <w:bCs w:val="1"/>
        </w:rPr>
      </w:pPr>
      <w:r w:rsidDel="00000000" w:rsidR="00000000" w:rsidRPr="00000000">
        <w:rPr>
          <w:b w:val="1"/>
          <w:bCs w:val="1"/>
          <w:rtl w:val="0"/>
        </w:rPr>
        <w:t xml:space="preserve">Stücklisten-Notizen und Stabilitätsverbesserungen</w:t>
      </w:r>
    </w:p>
    <w:p w:rsidR="00000000" w:rsidDel="00000000" w:rsidP="00000000" w:rsidRDefault="00000000" w:rsidRPr="00000000" w14:paraId="0000001B">
      <w:pPr>
        <w:rPr/>
      </w:pPr>
      <w:r w:rsidDel="00000000" w:rsidR="00000000" w:rsidRPr="00000000">
        <w:rPr>
          <w:rtl w:val="0"/>
        </w:rPr>
        <w:t xml:space="preserve">Neue Stücklisten-Notiz-Attribute ermöglichen es Objekten, semantische Informationen wie Notizen, Beschreibungen, Funktionen, Anforderungen, Fertigungsdetails, Materialien und Referenzen zu tragen. Copilot kann diesen Kontext bei KI-gestütztem Rendering und CAD-Datenabfragen nutzen und dadurch aussagekräftigere Ergebnisse aus den direkt in der Zeichnung hinterlegten Informationen liefern. TurboCAD® Mac 17 enthält außerdem Hunderte von Korrekturen zur Verbesserung von Stabilität und Genauigkeit.</w:t>
      </w:r>
    </w:p>
    <w:p w:rsidR="00000000" w:rsidDel="00000000" w:rsidP="00000000" w:rsidRDefault="00000000" w:rsidRPr="00000000" w14:paraId="0000001C">
      <w:pPr>
        <w:rPr/>
      </w:pPr>
      <w:r w:rsidDel="00000000" w:rsidR="00000000" w:rsidRPr="00000000">
        <w:br w:type="page"/>
      </w:r>
      <w:r w:rsidDel="00000000" w:rsidR="00000000" w:rsidRPr="00000000">
        <w:rPr>
          <w:rtl w:val="0"/>
        </w:rPr>
      </w:r>
    </w:p>
    <w:p w:rsidR="00000000" w:rsidDel="00000000" w:rsidP="00000000" w:rsidRDefault="00000000" w:rsidRPr="00000000" w14:paraId="0000001D">
      <w:pPr>
        <w:rPr>
          <w:b w:val="1"/>
          <w:bCs w:val="1"/>
        </w:rPr>
      </w:pPr>
      <w:r w:rsidDel="00000000" w:rsidR="00000000" w:rsidRPr="00000000">
        <w:rPr>
          <w:b w:val="1"/>
          <w:bCs w:val="1"/>
          <w:rtl w:val="0"/>
        </w:rPr>
        <w:t xml:space="preserve">Zitate der Geschäftsleitung</w:t>
      </w:r>
    </w:p>
    <w:p w:rsidR="00000000" w:rsidDel="00000000" w:rsidP="00000000" w:rsidRDefault="00000000" w:rsidRPr="00000000" w14:paraId="0000001E">
      <w:pPr>
        <w:rPr>
          <w:color w:val="595959"/>
        </w:rPr>
      </w:pPr>
      <w:r w:rsidDel="00000000" w:rsidR="00000000" w:rsidRPr="00000000">
        <w:rPr>
          <w:rtl w:val="0"/>
        </w:rPr>
        <w:t xml:space="preserve">„TurboCAD® Mac 17 bringt KI tiefer in praktische CAD-Arbeitsabläufe. Copilot Render und Part Finder helfen Anwendern, schneller von der Idee zur Präsentation und von der Komponentensuche zur Wiederverwendung zu gelangen, während die neuen Modellierungs- und XREF-Verbesserungen die Präzisionsarbeit unterstützen, auf die sich unsere Kunden verlassen.“</w:t>
        <w:br w:type="textWrapping"/>
        <w:t xml:space="preserve">— Tim Olson, Vice President of R&amp;D</w:t>
      </w:r>
      <w:r w:rsidDel="00000000" w:rsidR="00000000" w:rsidRPr="00000000">
        <w:rPr>
          <w:rtl w:val="0"/>
        </w:rPr>
      </w:r>
    </w:p>
    <w:p w:rsidR="00000000" w:rsidDel="00000000" w:rsidP="00000000" w:rsidRDefault="00000000" w:rsidRPr="00000000" w14:paraId="0000001F">
      <w:pPr>
        <w:rPr>
          <w:color w:val="595959"/>
        </w:rPr>
      </w:pPr>
      <w:r w:rsidDel="00000000" w:rsidR="00000000" w:rsidRPr="00000000">
        <w:rPr>
          <w:rtl w:val="0"/>
        </w:rPr>
      </w:r>
    </w:p>
    <w:p w:rsidR="00000000" w:rsidDel="00000000" w:rsidP="00000000" w:rsidRDefault="00000000" w:rsidRPr="00000000" w14:paraId="00000020">
      <w:pPr>
        <w:rPr>
          <w:color w:val="595959"/>
        </w:rPr>
      </w:pPr>
      <w:r w:rsidDel="00000000" w:rsidR="00000000" w:rsidRPr="00000000">
        <w:rPr>
          <w:rtl w:val="0"/>
        </w:rPr>
        <w:t xml:space="preserve">„Diese Version verbindet kreative Exploration mit produktionsorientierter Präzision. Die aktualisierte Oberfläche, die erweiterten Rendering-Ressourcen, Stücklisten-Notizen und neuen Geometriewerkzeuge machen TurboCAD® Mac 17 zu einer stärkeren Umgebung für Designer, die sicher visualisieren, dokumentieren und fertigen müssen.“</w:t>
        <w:br w:type="textWrapping"/>
        <w:t xml:space="preserve">— Rita Buschmann, Vice President of Product Management, CAD and Home Design.</w:t>
      </w: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pStyle w:val="Heading2"/>
        <w:rPr/>
      </w:pPr>
      <w:r w:rsidDel="00000000" w:rsidR="00000000" w:rsidRPr="00000000">
        <w:rPr>
          <w:rtl w:val="0"/>
        </w:rPr>
        <w:t xml:space="preserve">Verfügbarkeit und Preise</w:t>
      </w:r>
    </w:p>
    <w:p w:rsidR="00000000" w:rsidDel="00000000" w:rsidP="00000000" w:rsidRDefault="00000000" w:rsidRPr="00000000" w14:paraId="00000023">
      <w:pPr>
        <w:rPr/>
      </w:pPr>
      <w:r w:rsidDel="00000000" w:rsidR="00000000" w:rsidRPr="00000000">
        <w:rPr>
          <w:rtl w:val="0"/>
        </w:rPr>
        <w:t xml:space="preserve">TurboCAD® Mac 17 ist ab sofort erhältlich. Besuchen Sie </w:t>
      </w:r>
      <w:hyperlink r:id="rId7">
        <w:r w:rsidDel="00000000" w:rsidR="00000000" w:rsidRPr="00000000">
          <w:rPr>
            <w:b w:val="1"/>
            <w:bCs w:val="1"/>
            <w:color w:val="0563c1"/>
            <w:u w:val="single"/>
            <w:rtl w:val="0"/>
          </w:rPr>
          <w:t xml:space="preserve">www.turbocadpro.com </w:t>
        </w:r>
      </w:hyperlink>
      <w:r w:rsidDel="00000000" w:rsidR="00000000" w:rsidRPr="00000000">
        <w:rPr>
          <w:rtl w:val="0"/>
        </w:rPr>
        <w:t xml:space="preserve">oder</w:t>
      </w:r>
      <w:r w:rsidDel="00000000" w:rsidR="00000000" w:rsidRPr="00000000">
        <w:rPr>
          <w:b w:val="1"/>
          <w:bCs w:val="1"/>
          <w:rtl w:val="0"/>
        </w:rPr>
        <w:t xml:space="preserve"> </w:t>
      </w:r>
      <w:hyperlink r:id="rId8">
        <w:r w:rsidDel="00000000" w:rsidR="00000000" w:rsidRPr="00000000">
          <w:rPr>
            <w:b w:val="1"/>
            <w:bCs w:val="1"/>
            <w:color w:val="0563c1"/>
            <w:u w:val="single"/>
            <w:rtl w:val="0"/>
          </w:rPr>
          <w:t xml:space="preserve">www.imsidesign.com</w:t>
        </w:r>
      </w:hyperlink>
      <w:r w:rsidDel="00000000" w:rsidR="00000000" w:rsidRPr="00000000">
        <w:rPr>
          <w:rtl w:val="0"/>
        </w:rPr>
        <w:t xml:space="preserve">, um detaillierte Vergleichstabellen, Laufzeitpläne und Upgrade-Optionen zu sehen.</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TurboCAD® Mac ist in vier Varianten verfügbar:</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Platinum</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 Unser umfangreichstes Paket: €1.279,99</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Pro</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 Leistungsstarke Werkzeuge für anspruchsvolle Konstruktionen: €849,99</w:t>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Deluxe</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 Ein vielseitiges Toolkit für unterschiedliche Projekte: €339,99</w:t>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Designer</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 Ideal für Einsteiger mit Schwerpunkt 2D-Konstruktion: €129,99</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Alle Varianten sind als eigenständige Lizenzen oder über flexible Laufzeitpläne erhältlich, einschließlich Optionen für 1 Jahr und 3 Jahre.</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Alle Käufe von TurboCAD® Mac 17 enthalten eine kostenlose Testversion von </w:t>
      </w:r>
      <w:r w:rsidDel="00000000" w:rsidR="00000000" w:rsidRPr="00000000">
        <w:rPr>
          <w:b w:val="1"/>
          <w:bCs w:val="1"/>
          <w:rtl w:val="0"/>
        </w:rPr>
        <w:t xml:space="preserve">TurboCAD® Copilot Help</w:t>
      </w:r>
      <w:r w:rsidDel="00000000" w:rsidR="00000000" w:rsidRPr="00000000">
        <w:rPr>
          <w:rtl w:val="0"/>
        </w:rPr>
        <w:t xml:space="preserve">, einem optionalen Plug-in auf Basis von Retrieval-Augmented Generation (RAG). Copilot Help liefert kontextbezogene Antworten aus vertrauenswürdigen Dokumentationen, FAQs, Video-Tutorials und Produkthandbüchern direkt in der Konstruktionsumgebung. Nach Ablauf der Testversion ist Copilot Help für €99.99 erhältlich.</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Für Anwender, die eine dynamischere, stärker in den Konstruktionsprozess integrierte Erfahrung suchen, wird </w:t>
      </w:r>
      <w:r w:rsidDel="00000000" w:rsidR="00000000" w:rsidRPr="00000000">
        <w:rPr>
          <w:b w:val="1"/>
          <w:bCs w:val="1"/>
          <w:rtl w:val="0"/>
        </w:rPr>
        <w:t xml:space="preserve">TurboCAD® Copilot Professional</w:t>
      </w:r>
      <w:r w:rsidDel="00000000" w:rsidR="00000000" w:rsidRPr="00000000">
        <w:rPr>
          <w:rtl w:val="0"/>
        </w:rPr>
        <w:t xml:space="preserve"> als optionales Plug-in angeboten. Es umfasst alle Funktionen von Copilot Help und erweitert sie um fortschrittliche KI-gestützte Werkzeuge für Visualisierung, Materialentwicklung, Teilesuche, natürlichsprachliche Interaktion mit CAD-Daten, allgemeine KI-Unterstützung, Text-zu-Bild-Erzeugung, Analyse von Rendering-Szenen, visuelle Berichtswerkzeuge, elementare Text-zu-CAD-Erstellung sowie parametrische Teileerstellung und -bearbeitung. Neue Funktionen umfassen Copilot Render für Konzeptbilder direkt über CAD-Zeichnungen und den Copilot-Powered Part Finder zum Einfügen mechanischer Komponenten per natürlichsprachlicher Suche. Copilot Professional bietet ein intelligenteres, flüssigeres und stärker visuell orientiertes Konstruktionserlebnis. Es ist als 1-Jahres-Laufzeitplan für €259,99 oder als 3-Jahres-Laufzeitplan für €769,99 erhältlich.</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Zusätzlich sind unsere Training- und PowerPack-Bundles speziell darauf ausgelegt, die Arbeit mit TurboCAD® Mac zu ergänzen und die Möglichkeiten zu erweitern.</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rtl w:val="0"/>
        </w:rPr>
        <w:t xml:space="preserve">Hinweis</w:t>
      </w:r>
      <w:r w:rsidDel="00000000" w:rsidR="00000000" w:rsidRPr="00000000">
        <w:rPr>
          <w:rtl w:val="0"/>
        </w:rPr>
        <w:t xml:space="preserve">: Die Verfügbarkeit der Funktionen variiert je nach TurboCAD® Variante und optionalem Add-on. Eine detaillierte Übersicht der enthaltenen Werkzeuge und Funktionen finden Sie im </w:t>
      </w:r>
      <w:hyperlink r:id="rId9">
        <w:r w:rsidDel="00000000" w:rsidR="00000000" w:rsidRPr="00000000">
          <w:rPr>
            <w:color w:val="0563c1"/>
            <w:u w:val="single"/>
            <w:rtl w:val="0"/>
          </w:rPr>
          <w:t xml:space="preserve">Funktionsvergleich</w:t>
        </w:r>
      </w:hyperlink>
      <w:r w:rsidDel="00000000" w:rsidR="00000000" w:rsidRPr="00000000">
        <w:rPr>
          <w:rtl w:val="0"/>
        </w:rPr>
        <w:t xml:space="preserve"> auf der TurboCAD-Website.</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pStyle w:val="Heading2"/>
        <w:rPr/>
      </w:pPr>
      <w:r w:rsidDel="00000000" w:rsidR="00000000" w:rsidRPr="00000000">
        <w:rPr>
          <w:rtl w:val="0"/>
        </w:rPr>
        <w:t xml:space="preserve">Über IMSI Design</w:t>
      </w:r>
    </w:p>
    <w:p w:rsidR="00000000" w:rsidDel="00000000" w:rsidP="00000000" w:rsidRDefault="00000000" w:rsidRPr="00000000" w14:paraId="00000036">
      <w:pPr>
        <w:rPr/>
      </w:pPr>
      <w:r w:rsidDel="00000000" w:rsidR="00000000" w:rsidRPr="00000000">
        <w:rPr>
          <w:rtl w:val="0"/>
        </w:rPr>
        <w:t xml:space="preserve">IMSI Design ist ein weltweit führender Anbieter von mechanischer und architektonischer CAD-Software (Computer-Aided Design) und ein Pionier mobiler Lösungen für die AEC-Branche (Architecture, Engineering and Construction). Seit 1988 hat IMSI Design seine Produkte an mehr als 20 Millionen Anwender weltweit geliefert, darunter die preisgekrönten Anwendungen TurboCAD®, DesignCAD™, FloorPlan®, TurboViewer®, TurboReview® und TurboSite® – eine vielfältige Suite präziser Designanwendungen für Desktop und Mobilgeräte. Weitere Informationen finden Sie unter www.turbocad.com oder www.imsidesign.com.</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pStyle w:val="Heading2"/>
        <w:rPr/>
      </w:pPr>
      <w:r w:rsidDel="00000000" w:rsidR="00000000" w:rsidRPr="00000000">
        <w:rPr>
          <w:rtl w:val="0"/>
        </w:rPr>
        <w:t xml:space="preserve">Kontakt</w:t>
      </w:r>
    </w:p>
    <w:p w:rsidR="00000000" w:rsidDel="00000000" w:rsidP="00000000" w:rsidRDefault="00000000" w:rsidRPr="00000000" w14:paraId="00000039">
      <w:pPr>
        <w:rPr/>
      </w:pPr>
      <w:r w:rsidDel="00000000" w:rsidR="00000000" w:rsidRPr="00000000">
        <w:rPr>
          <w:rtl w:val="0"/>
        </w:rPr>
        <w:t xml:space="preserve">IMSI Design</w:t>
      </w:r>
    </w:p>
    <w:p w:rsidR="00000000" w:rsidDel="00000000" w:rsidP="00000000" w:rsidRDefault="00000000" w:rsidRPr="00000000" w14:paraId="0000003A">
      <w:pPr>
        <w:rPr/>
      </w:pPr>
      <w:r w:rsidDel="00000000" w:rsidR="00000000" w:rsidRPr="00000000">
        <w:rPr>
          <w:rtl w:val="0"/>
        </w:rPr>
        <w:t xml:space="preserve">+1 (415) 483 8000</w:t>
      </w:r>
    </w:p>
    <w:p w:rsidR="00000000" w:rsidDel="00000000" w:rsidP="00000000" w:rsidRDefault="00000000" w:rsidRPr="00000000" w14:paraId="0000003B">
      <w:pPr>
        <w:rPr/>
      </w:pPr>
      <w:r w:rsidDel="00000000" w:rsidR="00000000" w:rsidRPr="00000000">
        <w:rPr>
          <w:rtl w:val="0"/>
        </w:rPr>
        <w:t xml:space="preserve">pr@imsidesign.com</w:t>
      </w:r>
    </w:p>
    <w:p w:rsidR="00000000" w:rsidDel="00000000" w:rsidP="00000000" w:rsidRDefault="00000000" w:rsidRPr="00000000" w14:paraId="0000003C">
      <w:pPr>
        <w:rPr>
          <w:sz w:val="20"/>
          <w:szCs w:val="20"/>
        </w:rPr>
      </w:pPr>
      <w:r w:rsidDel="00000000" w:rsidR="00000000" w:rsidRPr="00000000">
        <w:rPr>
          <w:rtl w:val="0"/>
        </w:rPr>
      </w:r>
    </w:p>
    <w:p w:rsidR="00000000" w:rsidDel="00000000" w:rsidP="00000000" w:rsidRDefault="00000000" w:rsidRPr="00000000" w14:paraId="0000003D">
      <w:pPr>
        <w:rPr>
          <w:sz w:val="20"/>
          <w:szCs w:val="20"/>
        </w:rPr>
      </w:pPr>
      <w:r w:rsidDel="00000000" w:rsidR="00000000" w:rsidRPr="00000000">
        <w:rPr>
          <w:rtl w:val="0"/>
        </w:rPr>
        <w:t xml:space="preserve">©2026 IMSI Design LLC. Alle Rechte vorbehalten. IMSI und TurboCAD sind eingetragene Marken und/oder Marken von IMSI Design LLC. AutoCAD ist eine eingetragene Marke von Autodesk. Alle anderen erkennbaren Marken sind Eigentum ihrer jeweiligen Inhaber.</w:t>
      </w: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sectPr>
      <w:headerReference r:id="rId10" w:type="first"/>
      <w:pgSz w:h="15840" w:w="12240" w:orient="portrait"/>
      <w:pgMar w:bottom="1135" w:top="1399"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851" w:right="-988"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w:drawing>
        <wp:inline distB="0" distT="0" distL="0" distR="0">
          <wp:extent cx="7016627" cy="3692962"/>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016627" cy="3692962"/>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sz w:val="20"/>
        <w:szCs w:val="20"/>
      </w:rPr>
    </w:lvl>
    <w:lvl w:ilvl="1">
      <w:start w:val="1"/>
      <w:numFmt w:val="bullet"/>
      <w:lvlText w:val="o"/>
      <w:lvlJc w:val="left"/>
      <w:pPr>
        <w:ind w:left="1080" w:hanging="360"/>
      </w:pPr>
      <w:rPr>
        <w:rFonts w:ascii="Courier New" w:cs="Courier New" w:eastAsia="Courier New" w:hAnsi="Courier New"/>
        <w:sz w:val="20"/>
        <w:szCs w:val="20"/>
      </w:rPr>
    </w:lvl>
    <w:lvl w:ilvl="2">
      <w:start w:val="1"/>
      <w:numFmt w:val="bullet"/>
      <w:lvlText w:val="▪"/>
      <w:lvlJc w:val="left"/>
      <w:pPr>
        <w:ind w:left="1800" w:hanging="360"/>
      </w:pPr>
      <w:rPr>
        <w:rFonts w:ascii="Noto Sans Symbols" w:cs="Noto Sans Symbols" w:eastAsia="Noto Sans Symbols" w:hAnsi="Noto Sans Symbols"/>
        <w:sz w:val="20"/>
        <w:szCs w:val="20"/>
      </w:rPr>
    </w:lvl>
    <w:lvl w:ilvl="3">
      <w:start w:val="1"/>
      <w:numFmt w:val="bullet"/>
      <w:lvlText w:val="▪"/>
      <w:lvlJc w:val="left"/>
      <w:pPr>
        <w:ind w:left="2520" w:hanging="360"/>
      </w:pPr>
      <w:rPr>
        <w:rFonts w:ascii="Noto Sans Symbols" w:cs="Noto Sans Symbols" w:eastAsia="Noto Sans Symbols" w:hAnsi="Noto Sans Symbols"/>
        <w:sz w:val="20"/>
        <w:szCs w:val="20"/>
      </w:rPr>
    </w:lvl>
    <w:lvl w:ilvl="4">
      <w:start w:val="1"/>
      <w:numFmt w:val="bullet"/>
      <w:lvlText w:val="▪"/>
      <w:lvlJc w:val="left"/>
      <w:pPr>
        <w:ind w:left="3240" w:hanging="360"/>
      </w:pPr>
      <w:rPr>
        <w:rFonts w:ascii="Noto Sans Symbols" w:cs="Noto Sans Symbols" w:eastAsia="Noto Sans Symbols" w:hAnsi="Noto Sans Symbols"/>
        <w:sz w:val="20"/>
        <w:szCs w:val="20"/>
      </w:rPr>
    </w:lvl>
    <w:lvl w:ilvl="5">
      <w:start w:val="1"/>
      <w:numFmt w:val="bullet"/>
      <w:lvlText w:val="▪"/>
      <w:lvlJc w:val="left"/>
      <w:pPr>
        <w:ind w:left="3960" w:hanging="360"/>
      </w:pPr>
      <w:rPr>
        <w:rFonts w:ascii="Noto Sans Symbols" w:cs="Noto Sans Symbols" w:eastAsia="Noto Sans Symbols" w:hAnsi="Noto Sans Symbols"/>
        <w:sz w:val="20"/>
        <w:szCs w:val="20"/>
      </w:rPr>
    </w:lvl>
    <w:lvl w:ilvl="6">
      <w:start w:val="1"/>
      <w:numFmt w:val="bullet"/>
      <w:lvlText w:val="▪"/>
      <w:lvlJc w:val="left"/>
      <w:pPr>
        <w:ind w:left="4680" w:hanging="360"/>
      </w:pPr>
      <w:rPr>
        <w:rFonts w:ascii="Noto Sans Symbols" w:cs="Noto Sans Symbols" w:eastAsia="Noto Sans Symbols" w:hAnsi="Noto Sans Symbols"/>
        <w:sz w:val="20"/>
        <w:szCs w:val="20"/>
      </w:rPr>
    </w:lvl>
    <w:lvl w:ilvl="7">
      <w:start w:val="1"/>
      <w:numFmt w:val="bullet"/>
      <w:lvlText w:val="▪"/>
      <w:lvlJc w:val="left"/>
      <w:pPr>
        <w:ind w:left="5400" w:hanging="360"/>
      </w:pPr>
      <w:rPr>
        <w:rFonts w:ascii="Noto Sans Symbols" w:cs="Noto Sans Symbols" w:eastAsia="Noto Sans Symbols" w:hAnsi="Noto Sans Symbols"/>
        <w:sz w:val="20"/>
        <w:szCs w:val="20"/>
      </w:rPr>
    </w:lvl>
    <w:lvl w:ilvl="8">
      <w:start w:val="1"/>
      <w:numFmt w:val="bullet"/>
      <w:lvlText w:val="▪"/>
      <w:lvlJc w:val="left"/>
      <w:pPr>
        <w:ind w:left="6120" w:hanging="360"/>
      </w:pPr>
      <w:rPr>
        <w:rFonts w:ascii="Noto Sans Symbols" w:cs="Noto Sans Symbols" w:eastAsia="Noto Sans Symbols" w:hAnsi="Noto Sans Symbols"/>
        <w:sz w:val="20"/>
        <w:szCs w:val="2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de"/>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276" w:lineRule="auto"/>
      <w:jc w:val="center"/>
    </w:pPr>
    <w:rPr>
      <w:b w:val="1"/>
      <w:bCs w:val="1"/>
      <w:color w:val="c00000"/>
      <w:sz w:val="32"/>
      <w:szCs w:val="32"/>
    </w:rPr>
  </w:style>
  <w:style w:type="paragraph" w:styleId="Heading2">
    <w:name w:val="heading 2"/>
    <w:basedOn w:val="Normal"/>
    <w:next w:val="Normal"/>
    <w:pPr>
      <w:spacing w:after="60" w:lineRule="auto"/>
    </w:pPr>
    <w:rPr>
      <w:b w:val="1"/>
      <w:bCs w:val="1"/>
      <w:color w:val="c00000"/>
      <w:sz w:val="28"/>
      <w:szCs w:val="28"/>
    </w:rPr>
  </w:style>
  <w:style w:type="paragraph" w:styleId="Heading3">
    <w:name w:val="heading 3"/>
    <w:basedOn w:val="Normal"/>
    <w:next w:val="Normal"/>
    <w:pPr>
      <w:keepNext w:val="1"/>
      <w:keepLines w:val="1"/>
      <w:spacing w:before="40" w:lineRule="auto"/>
    </w:pPr>
    <w:rPr>
      <w:color w:val="1f3863"/>
    </w:rPr>
  </w:style>
  <w:style w:type="paragraph" w:styleId="Heading4">
    <w:name w:val="heading 4"/>
    <w:basedOn w:val="Normal"/>
    <w:next w:val="Normal"/>
    <w:pPr>
      <w:keepNext w:val="1"/>
      <w:keepLines w:val="1"/>
      <w:spacing w:before="40" w:lineRule="auto"/>
    </w:pPr>
    <w:rPr>
      <w:rFonts w:ascii="Calibri" w:cs="Calibri" w:eastAsia="Calibri" w:hAnsi="Calibri"/>
      <w:i w:val="1"/>
      <w:iCs w:val="1"/>
      <w:color w:val="2f5496"/>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spacing w:before="480" w:line="276" w:lineRule="auto"/>
      <w:jc w:val="center"/>
    </w:pPr>
    <w:rPr>
      <w:b w:val="1"/>
      <w:bCs w:val="1"/>
      <w:color w:val="767171"/>
      <w:sz w:val="28"/>
      <w:szCs w:val="28"/>
    </w:rPr>
  </w:style>
  <w:style w:type="paragraph" w:styleId="Subtitle">
    <w:name w:val="Subtitle"/>
    <w:basedOn w:val="Normal"/>
    <w:next w:val="Normal"/>
    <w:pPr>
      <w:jc w:val="center"/>
    </w:pPr>
    <w:rPr>
      <w:i w:val="1"/>
      <w:iCs w:val="1"/>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1.xml"/><Relationship Id="rId9" Type="http://schemas.openxmlformats.org/officeDocument/2006/relationships/hyperlink" Target="https://www.turbocadpro.com/content/turbocad-mac-new-features-comparison-chart"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turbocadpro.com/" TargetMode="External"/><Relationship Id="rId8" Type="http://schemas.openxmlformats.org/officeDocument/2006/relationships/hyperlink" Target="https://www.imsidesign.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ezsg/Q+4QTbjOH4AYNwJWxR0Tw==">CgMxLjA4AHIhMVQxRWFENXl1SGN6eHgtcklLOU51cU9uOFZ0Y3lwTWR4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